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FF8A">
      <w:pPr>
        <w:jc w:val="center"/>
        <w:rPr>
          <w:rFonts w:hint="eastAsia" w:ascii="黑体" w:hAnsi="宋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/>
          <w:sz w:val="44"/>
          <w:szCs w:val="44"/>
        </w:rPr>
        <w:t>科研诚信承诺</w:t>
      </w:r>
      <w:r>
        <w:rPr>
          <w:rFonts w:hint="eastAsia" w:ascii="黑体" w:hAnsi="宋体" w:eastAsia="黑体"/>
          <w:sz w:val="44"/>
          <w:szCs w:val="44"/>
          <w:lang w:eastAsia="zh-CN"/>
        </w:rPr>
        <w:t>书</w:t>
      </w:r>
    </w:p>
    <w:p w14:paraId="7D062C31">
      <w:pPr>
        <w:jc w:val="center"/>
        <w:rPr>
          <w:color w:val="FF0000"/>
          <w:sz w:val="44"/>
          <w:szCs w:val="44"/>
        </w:rPr>
      </w:pPr>
    </w:p>
    <w:p w14:paraId="5C913B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1.在项目申报过程中如实填写申报书内容。</w:t>
      </w:r>
    </w:p>
    <w:p w14:paraId="62888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2.所提供申报资料真实有效，不存在重复申报、编报虚假概算、篡改单位财务数据、侵犯他人知识产权等行为。</w:t>
      </w:r>
    </w:p>
    <w:p w14:paraId="37F448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3.项目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Calibri"/>
          <w:sz w:val="32"/>
          <w:szCs w:val="32"/>
        </w:rPr>
        <w:t>人条件符合申报通知相关要求。</w:t>
      </w:r>
    </w:p>
    <w:p w14:paraId="6DB20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4.项目考核</w:t>
      </w:r>
      <w:r>
        <w:rPr>
          <w:rFonts w:ascii="仿宋" w:hAnsi="仿宋" w:eastAsia="仿宋" w:cs="Calibri"/>
          <w:sz w:val="32"/>
          <w:szCs w:val="32"/>
        </w:rPr>
        <w:t>指标量化</w:t>
      </w:r>
      <w:r>
        <w:rPr>
          <w:rFonts w:hint="eastAsia" w:ascii="仿宋" w:hAnsi="仿宋" w:eastAsia="仿宋" w:cs="Calibri"/>
          <w:sz w:val="32"/>
          <w:szCs w:val="32"/>
        </w:rPr>
        <w:t>，</w:t>
      </w:r>
      <w:r>
        <w:rPr>
          <w:rFonts w:ascii="仿宋" w:hAnsi="仿宋" w:eastAsia="仿宋" w:cs="Calibri"/>
          <w:sz w:val="32"/>
          <w:szCs w:val="32"/>
        </w:rPr>
        <w:t>可考核</w:t>
      </w:r>
      <w:r>
        <w:rPr>
          <w:rFonts w:hint="eastAsia" w:ascii="仿宋" w:hAnsi="仿宋" w:eastAsia="仿宋" w:cs="Calibri"/>
          <w:sz w:val="32"/>
          <w:szCs w:val="32"/>
        </w:rPr>
        <w:t>。如项目获批</w:t>
      </w:r>
      <w:r>
        <w:rPr>
          <w:rFonts w:ascii="仿宋" w:hAnsi="仿宋" w:eastAsia="仿宋" w:cs="Calibri"/>
          <w:sz w:val="32"/>
          <w:szCs w:val="32"/>
        </w:rPr>
        <w:t>立项</w:t>
      </w:r>
      <w:r>
        <w:rPr>
          <w:rFonts w:hint="eastAsia" w:ascii="仿宋" w:hAnsi="仿宋" w:eastAsia="仿宋" w:cs="Calibri"/>
          <w:sz w:val="32"/>
          <w:szCs w:val="32"/>
        </w:rPr>
        <w:t>，</w:t>
      </w:r>
      <w:r>
        <w:rPr>
          <w:rFonts w:ascii="仿宋" w:hAnsi="仿宋" w:eastAsia="仿宋" w:cs="Calibri"/>
          <w:sz w:val="32"/>
          <w:szCs w:val="32"/>
        </w:rPr>
        <w:t>在签订任务书</w:t>
      </w:r>
      <w:r>
        <w:rPr>
          <w:rFonts w:hint="eastAsia" w:ascii="仿宋" w:hAnsi="仿宋" w:eastAsia="仿宋" w:cs="Calibri"/>
          <w:sz w:val="32"/>
          <w:szCs w:val="32"/>
        </w:rPr>
        <w:t>时，</w:t>
      </w:r>
      <w:r>
        <w:rPr>
          <w:rFonts w:ascii="仿宋" w:hAnsi="仿宋" w:eastAsia="仿宋" w:cs="Calibri"/>
          <w:sz w:val="32"/>
          <w:szCs w:val="32"/>
        </w:rPr>
        <w:t>不降低技术、经济指标</w:t>
      </w:r>
      <w:r>
        <w:rPr>
          <w:rFonts w:hint="eastAsia" w:ascii="仿宋" w:hAnsi="仿宋" w:eastAsia="仿宋" w:cs="Calibri"/>
          <w:sz w:val="32"/>
          <w:szCs w:val="32"/>
        </w:rPr>
        <w:t>。</w:t>
      </w:r>
    </w:p>
    <w:p w14:paraId="536E5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5.</w:t>
      </w:r>
      <w:r>
        <w:rPr>
          <w:rFonts w:hint="eastAsia" w:ascii="仿宋" w:hAnsi="仿宋" w:eastAsia="仿宋" w:cs="Calibri"/>
          <w:sz w:val="32"/>
          <w:szCs w:val="32"/>
        </w:rPr>
        <w:t>如项目获批</w:t>
      </w:r>
      <w:r>
        <w:rPr>
          <w:rFonts w:ascii="仿宋" w:hAnsi="仿宋" w:eastAsia="仿宋" w:cs="Calibri"/>
          <w:sz w:val="32"/>
          <w:szCs w:val="32"/>
        </w:rPr>
        <w:t>立项</w:t>
      </w:r>
      <w:r>
        <w:rPr>
          <w:rFonts w:hint="eastAsia" w:ascii="仿宋" w:hAnsi="仿宋" w:eastAsia="仿宋" w:cs="Calibri"/>
          <w:sz w:val="32"/>
          <w:szCs w:val="32"/>
        </w:rPr>
        <w:t>，确保项目配套</w:t>
      </w:r>
      <w:r>
        <w:rPr>
          <w:rFonts w:ascii="仿宋" w:hAnsi="仿宋" w:eastAsia="仿宋" w:cs="Calibri"/>
          <w:sz w:val="32"/>
          <w:szCs w:val="32"/>
        </w:rPr>
        <w:t>资金到位。</w:t>
      </w:r>
    </w:p>
    <w:p w14:paraId="44382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Calibri"/>
          <w:sz w:val="32"/>
          <w:szCs w:val="32"/>
        </w:rPr>
      </w:pPr>
      <w:r>
        <w:rPr>
          <w:rFonts w:ascii="仿宋" w:hAnsi="仿宋" w:eastAsia="仿宋" w:cs="Calibri"/>
          <w:sz w:val="32"/>
          <w:szCs w:val="32"/>
        </w:rPr>
        <w:t>6.</w:t>
      </w:r>
      <w:r>
        <w:rPr>
          <w:rFonts w:hint="eastAsia" w:ascii="仿宋" w:hAnsi="仿宋" w:eastAsia="仿宋" w:cs="Calibri"/>
          <w:sz w:val="32"/>
          <w:szCs w:val="32"/>
        </w:rPr>
        <w:t>不进行任何干扰评审或可能影响评审公正性的活动。</w:t>
      </w:r>
    </w:p>
    <w:p w14:paraId="1E5E16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sz w:val="44"/>
          <w:szCs w:val="44"/>
        </w:rPr>
      </w:pPr>
      <w:r>
        <w:rPr>
          <w:rFonts w:hint="eastAsia" w:ascii="仿宋" w:hAnsi="仿宋" w:eastAsia="仿宋" w:cs="Calibri"/>
          <w:sz w:val="32"/>
          <w:szCs w:val="32"/>
        </w:rPr>
        <w:t>7</w:t>
      </w:r>
      <w:r>
        <w:rPr>
          <w:rFonts w:ascii="仿宋" w:hAnsi="仿宋" w:eastAsia="仿宋" w:cs="Calibri"/>
          <w:sz w:val="32"/>
          <w:szCs w:val="32"/>
        </w:rPr>
        <w:t>.</w:t>
      </w:r>
      <w:r>
        <w:rPr>
          <w:rFonts w:hint="eastAsia" w:ascii="仿宋" w:hAnsi="仿宋" w:eastAsia="仿宋" w:cs="Calibri"/>
          <w:sz w:val="32"/>
          <w:szCs w:val="32"/>
        </w:rPr>
        <w:t>严格遵守重庆市科研项目及财政科研经费相关管理规定，为项目实施提供必要的</w:t>
      </w:r>
      <w:r>
        <w:rPr>
          <w:rFonts w:ascii="仿宋" w:hAnsi="仿宋" w:eastAsia="仿宋" w:cs="Calibri"/>
          <w:sz w:val="32"/>
          <w:szCs w:val="32"/>
        </w:rPr>
        <w:t>基本科研保障。</w:t>
      </w:r>
    </w:p>
    <w:p w14:paraId="40AD9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如有违反，愿意承担科研诚信管理的相应责任。</w:t>
      </w:r>
    </w:p>
    <w:p w14:paraId="6A2A0F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ascii="仿宋" w:hAnsi="仿宋" w:eastAsia="仿宋"/>
          <w:sz w:val="21"/>
          <w:szCs w:val="21"/>
        </w:rPr>
      </w:pPr>
    </w:p>
    <w:p w14:paraId="63774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128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项目</w:t>
      </w:r>
      <w:r>
        <w:rPr>
          <w:rFonts w:hint="eastAsia" w:ascii="仿宋" w:hAnsi="仿宋" w:eastAsia="仿宋" w:cs="Calibri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Calibri"/>
          <w:sz w:val="32"/>
          <w:szCs w:val="32"/>
        </w:rPr>
        <w:t>人（签字）：</w:t>
      </w:r>
    </w:p>
    <w:p w14:paraId="50E1E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right="128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项目牵头申报单位（单位盖章）：</w:t>
      </w:r>
    </w:p>
    <w:p w14:paraId="16924272">
      <w:pPr>
        <w:rPr>
          <w:rFonts w:ascii="仿宋" w:hAnsi="仿宋" w:eastAsia="仿宋"/>
          <w:sz w:val="32"/>
          <w:szCs w:val="32"/>
        </w:rPr>
      </w:pPr>
    </w:p>
    <w:p w14:paraId="4B7B10B2">
      <w:pPr>
        <w:pStyle w:val="10"/>
        <w:spacing w:line="360" w:lineRule="auto"/>
        <w:ind w:left="4200" w:right="480"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 w14:paraId="6AA18352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附件：项目研发团队</w:t>
      </w:r>
    </w:p>
    <w:p w14:paraId="4C29C041">
      <w:pPr>
        <w:pStyle w:val="10"/>
        <w:spacing w:line="360" w:lineRule="auto"/>
        <w:ind w:left="4200" w:right="480" w:firstLine="640"/>
        <w:rPr>
          <w:rFonts w:ascii="仿宋" w:hAnsi="仿宋" w:eastAsia="仿宋"/>
          <w:sz w:val="32"/>
          <w:szCs w:val="32"/>
        </w:rPr>
        <w:sectPr>
          <w:footerReference r:id="rId4" w:type="default"/>
          <w:pgSz w:w="11906" w:h="16838"/>
          <w:pgMar w:top="1418" w:right="1418" w:bottom="1418" w:left="1418" w:header="850" w:footer="850" w:gutter="0"/>
          <w:cols w:space="708" w:num="1"/>
          <w:docGrid w:linePitch="360" w:charSpace="0"/>
        </w:sectPr>
      </w:pPr>
    </w:p>
    <w:p w14:paraId="2677EE49">
      <w:pPr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二、研发团队</w:t>
      </w:r>
    </w:p>
    <w:tbl>
      <w:tblPr>
        <w:tblStyle w:val="5"/>
        <w:tblW w:w="14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52"/>
        <w:gridCol w:w="1449"/>
        <w:gridCol w:w="1388"/>
        <w:gridCol w:w="1246"/>
        <w:gridCol w:w="1331"/>
        <w:gridCol w:w="1515"/>
        <w:gridCol w:w="1331"/>
        <w:gridCol w:w="1517"/>
        <w:gridCol w:w="1507"/>
      </w:tblGrid>
      <w:tr w14:paraId="138A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AA3B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编号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8B5F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姓名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044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专业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7E17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最高学位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9D2F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工作单位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F7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职称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C49F3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身份证号码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F9E5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项目分工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B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每年工作</w:t>
            </w:r>
          </w:p>
          <w:p w14:paraId="456D3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时间（月）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551">
            <w:pPr>
              <w:autoSpaceDE w:val="0"/>
              <w:autoSpaceDN w:val="0"/>
              <w:spacing w:line="500" w:lineRule="exact"/>
              <w:jc w:val="center"/>
              <w:rPr>
                <w:rFonts w:hint="eastAsia" w:ascii="黑体" w:hAnsi="黑体" w:eastAsia="黑体" w:cs="仿宋"/>
                <w:szCs w:val="32"/>
                <w:lang w:eastAsia="zh-CN"/>
              </w:rPr>
            </w:pPr>
            <w:r>
              <w:rPr>
                <w:rFonts w:hint="eastAsia" w:ascii="黑体" w:hAnsi="黑体" w:eastAsia="黑体" w:cs="仿宋"/>
                <w:szCs w:val="32"/>
                <w:lang w:eastAsia="zh-CN"/>
              </w:rPr>
              <w:t>签字</w:t>
            </w:r>
          </w:p>
        </w:tc>
      </w:tr>
      <w:tr w14:paraId="0CD7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946F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1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4BB2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25C6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01B3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307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955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B960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ADE7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072B3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2533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</w:tr>
      <w:tr w14:paraId="048C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398F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  <w:r>
              <w:rPr>
                <w:rFonts w:hint="eastAsia" w:ascii="黑体" w:hAnsi="黑体" w:eastAsia="黑体" w:cs="仿宋"/>
                <w:szCs w:val="32"/>
              </w:rPr>
              <w:t>2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9A05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AFA0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135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2024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7B69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6354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38C4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C4BF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BB06">
            <w:pPr>
              <w:autoSpaceDE w:val="0"/>
              <w:autoSpaceDN w:val="0"/>
              <w:spacing w:line="500" w:lineRule="exact"/>
              <w:jc w:val="center"/>
              <w:rPr>
                <w:rFonts w:ascii="黑体" w:hAnsi="黑体" w:eastAsia="黑体" w:cs="仿宋"/>
                <w:szCs w:val="32"/>
              </w:rPr>
            </w:pPr>
          </w:p>
        </w:tc>
      </w:tr>
    </w:tbl>
    <w:p w14:paraId="28A4A687">
      <w:pPr>
        <w:ind w:firstLine="480" w:firstLineChars="200"/>
        <w:rPr>
          <w:rFonts w:cs="仿宋" w:asciiTheme="majorEastAsia" w:hAnsiTheme="majorEastAsia" w:eastAsiaTheme="majorEastAsia"/>
          <w:color w:val="auto"/>
          <w:kern w:val="2"/>
          <w:szCs w:val="28"/>
        </w:rPr>
      </w:pPr>
      <w:r>
        <w:rPr>
          <w:rFonts w:hint="eastAsia" w:cs="Times New Roman" w:asciiTheme="majorEastAsia" w:hAnsiTheme="majorEastAsia" w:eastAsiaTheme="majorEastAsia"/>
          <w:color w:val="auto"/>
          <w:szCs w:val="28"/>
        </w:rPr>
        <w:t>注：</w:t>
      </w:r>
      <w:r>
        <w:rPr>
          <w:rFonts w:hint="eastAsia" w:cs="仿宋" w:asciiTheme="majorEastAsia" w:hAnsiTheme="majorEastAsia" w:eastAsiaTheme="majorEastAsia"/>
          <w:color w:val="auto"/>
          <w:szCs w:val="28"/>
        </w:rPr>
        <w:t>本项目不纳入市级科技计划限项管理范围，不受申请和主持在研项目数、财政资金资助数、未结题项目数等限制。</w:t>
      </w:r>
    </w:p>
    <w:p w14:paraId="4432EE46">
      <w:pPr>
        <w:jc w:val="center"/>
        <w:rPr>
          <w:szCs w:val="24"/>
        </w:rPr>
      </w:pPr>
    </w:p>
    <w:sectPr>
      <w:pgSz w:w="16838" w:h="11906" w:orient="landscape"/>
      <w:pgMar w:top="1418" w:right="1418" w:bottom="1418" w:left="1418" w:header="850" w:footer="85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A924E">
    <w:pPr>
      <w:pStyle w:val="2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2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lN2YxMDcyNDYyODk5MjE0NDc5YmRjNjkyMDdhYTIifQ=="/>
  </w:docVars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1B1B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5C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54CB2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486A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579E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2887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2A90"/>
    <w:rsid w:val="005138A9"/>
    <w:rsid w:val="00521850"/>
    <w:rsid w:val="005254E9"/>
    <w:rsid w:val="005372BF"/>
    <w:rsid w:val="00543017"/>
    <w:rsid w:val="0055367D"/>
    <w:rsid w:val="00554A3A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57DCF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112B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925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B5F2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3C74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069"/>
    <w:rsid w:val="00AB3C92"/>
    <w:rsid w:val="00AB513A"/>
    <w:rsid w:val="00AC0669"/>
    <w:rsid w:val="00AC6D42"/>
    <w:rsid w:val="00AD1020"/>
    <w:rsid w:val="00AD2361"/>
    <w:rsid w:val="00AD5341"/>
    <w:rsid w:val="00AE0B84"/>
    <w:rsid w:val="00AE189B"/>
    <w:rsid w:val="00AF2DA8"/>
    <w:rsid w:val="00AF6784"/>
    <w:rsid w:val="00B0321E"/>
    <w:rsid w:val="00B16A19"/>
    <w:rsid w:val="00B25C7D"/>
    <w:rsid w:val="00B45AB1"/>
    <w:rsid w:val="00B50360"/>
    <w:rsid w:val="00B53B87"/>
    <w:rsid w:val="00B546EE"/>
    <w:rsid w:val="00B56609"/>
    <w:rsid w:val="00B6249E"/>
    <w:rsid w:val="00B65707"/>
    <w:rsid w:val="00B70545"/>
    <w:rsid w:val="00B74ED1"/>
    <w:rsid w:val="00B87D1A"/>
    <w:rsid w:val="00B91902"/>
    <w:rsid w:val="00BA1535"/>
    <w:rsid w:val="00BC0436"/>
    <w:rsid w:val="00BC0CC8"/>
    <w:rsid w:val="00BD0739"/>
    <w:rsid w:val="00BD32DE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233D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2EF4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062A9"/>
    <w:rsid w:val="00D1688D"/>
    <w:rsid w:val="00D24C97"/>
    <w:rsid w:val="00D25389"/>
    <w:rsid w:val="00D31D50"/>
    <w:rsid w:val="00D31E36"/>
    <w:rsid w:val="00D3297C"/>
    <w:rsid w:val="00D554CC"/>
    <w:rsid w:val="00D57F74"/>
    <w:rsid w:val="00D6066A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B2279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14894"/>
    <w:rsid w:val="00E15F52"/>
    <w:rsid w:val="00E20077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00FF5B75"/>
    <w:rsid w:val="02693BC8"/>
    <w:rsid w:val="11D6108E"/>
    <w:rsid w:val="1AC53E8D"/>
    <w:rsid w:val="1C7E4704"/>
    <w:rsid w:val="230021A3"/>
    <w:rsid w:val="243004E4"/>
    <w:rsid w:val="26977F79"/>
    <w:rsid w:val="2BDF7D14"/>
    <w:rsid w:val="2CD32F25"/>
    <w:rsid w:val="2FDB29FD"/>
    <w:rsid w:val="2FF026AF"/>
    <w:rsid w:val="30055CC5"/>
    <w:rsid w:val="32281676"/>
    <w:rsid w:val="35091DC7"/>
    <w:rsid w:val="35DA38F0"/>
    <w:rsid w:val="3D2C484E"/>
    <w:rsid w:val="41F7791C"/>
    <w:rsid w:val="58AB3832"/>
    <w:rsid w:val="592D2FBD"/>
    <w:rsid w:val="5C890CB4"/>
    <w:rsid w:val="67B25648"/>
    <w:rsid w:val="67D56C28"/>
    <w:rsid w:val="6E445F4A"/>
    <w:rsid w:val="6E9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仿宋_GB2312" w:hAnsi="Tahoma" w:eastAsia="仿宋_GB2312" w:cstheme="minorBidi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CDC05D1-B131-4FB2-AE4C-9DE120364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386</Characters>
  <Lines>3</Lines>
  <Paragraphs>1</Paragraphs>
  <TotalTime>23</TotalTime>
  <ScaleCrop>false</ScaleCrop>
  <LinksUpToDate>false</LinksUpToDate>
  <CharactersWithSpaces>394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2022-03-22T02:43:00Z</dcterms:created>
  <dc:creator>Administrator</dc:creator>
  <cp:lastModifiedBy>正气凛然</cp:lastModifiedBy>
  <cp:lastPrinted>2024-11-05T09:37:00Z</cp:lastPrinted>
  <dcterms:modified xsi:type="dcterms:W3CDTF">2025-07-11T03:16:12Z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F8DCC775473045138FCEF8CB9B17C11F</vt:lpwstr>
  </property>
  <property fmtid="{D5CDD505-2E9C-101B-9397-08002B2CF9AE}" pid="4" name="KSOTemplateDocerSaveRecord">
    <vt:lpwstr>eyJoZGlkIjoiMWMxODJlNjFmYWMwYmNhY2UxZWNhMzg4MTQzZGZhNjUiLCJ1c2VySWQiOiI5ODAxMTUxMDgifQ==</vt:lpwstr>
  </property>
</Properties>
</file>